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5E" w:rsidRDefault="00A45E5E" w:rsidP="00181D93">
      <w:pPr>
        <w:rPr>
          <w:sz w:val="28"/>
          <w:szCs w:val="28"/>
        </w:rPr>
      </w:pPr>
    </w:p>
    <w:p w:rsidR="00A45E5E" w:rsidRDefault="00A45E5E" w:rsidP="00181D93">
      <w:pPr>
        <w:rPr>
          <w:sz w:val="28"/>
          <w:szCs w:val="28"/>
        </w:rPr>
      </w:pPr>
    </w:p>
    <w:p w:rsidR="00A45E5E" w:rsidRPr="00C32AAD" w:rsidRDefault="00A45E5E" w:rsidP="00181D93">
      <w:pPr>
        <w:rPr>
          <w:sz w:val="28"/>
          <w:szCs w:val="28"/>
        </w:rPr>
      </w:pPr>
    </w:p>
    <w:p w:rsidR="005B0AE7" w:rsidRPr="00C32AAD" w:rsidRDefault="00A45E5E" w:rsidP="005B0AE7">
      <w:pPr>
        <w:rPr>
          <w:color w:val="000000"/>
          <w:sz w:val="28"/>
          <w:szCs w:val="28"/>
        </w:rPr>
      </w:pPr>
      <w:r w:rsidRPr="00C32AAD">
        <w:rPr>
          <w:color w:val="000000"/>
          <w:sz w:val="28"/>
          <w:szCs w:val="28"/>
        </w:rPr>
        <w:t xml:space="preserve">  Муниципальное бюджетное общеобразовательное учреждение </w:t>
      </w:r>
    </w:p>
    <w:p w:rsidR="00A45E5E" w:rsidRPr="00C32AAD" w:rsidRDefault="00A45E5E" w:rsidP="005B0AE7">
      <w:pPr>
        <w:rPr>
          <w:color w:val="000000"/>
          <w:sz w:val="28"/>
          <w:szCs w:val="28"/>
        </w:rPr>
      </w:pPr>
      <w:r w:rsidRPr="00C32AAD"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A45E5E" w:rsidRPr="00C32AAD" w:rsidRDefault="00A45E5E" w:rsidP="008D0B51">
      <w:pPr>
        <w:rPr>
          <w:color w:val="000000"/>
          <w:sz w:val="28"/>
          <w:szCs w:val="28"/>
        </w:rPr>
      </w:pPr>
    </w:p>
    <w:p w:rsidR="00C32AAD" w:rsidRDefault="00A45E5E" w:rsidP="00C32AAD">
      <w:pPr>
        <w:ind w:left="3686"/>
        <w:rPr>
          <w:color w:val="000000"/>
          <w:sz w:val="28"/>
          <w:szCs w:val="28"/>
        </w:rPr>
      </w:pPr>
      <w:r w:rsidRPr="00C32AAD">
        <w:rPr>
          <w:color w:val="000000"/>
          <w:sz w:val="28"/>
          <w:szCs w:val="28"/>
        </w:rPr>
        <w:t>Приложение к основной общеобразовательной программе</w:t>
      </w:r>
    </w:p>
    <w:p w:rsidR="00A45E5E" w:rsidRPr="00C32AAD" w:rsidRDefault="00A45E5E" w:rsidP="00C32AAD">
      <w:pPr>
        <w:ind w:left="3686"/>
        <w:rPr>
          <w:color w:val="000000"/>
          <w:sz w:val="28"/>
          <w:szCs w:val="28"/>
        </w:rPr>
      </w:pPr>
      <w:r w:rsidRPr="00C32AAD">
        <w:rPr>
          <w:color w:val="000000"/>
          <w:sz w:val="28"/>
          <w:szCs w:val="28"/>
        </w:rPr>
        <w:t xml:space="preserve"> основного общего образования, </w:t>
      </w:r>
      <w:proofErr w:type="gramStart"/>
      <w:r w:rsidRPr="00C32AAD">
        <w:rPr>
          <w:color w:val="000000"/>
          <w:sz w:val="28"/>
          <w:szCs w:val="28"/>
        </w:rPr>
        <w:t>утвержденной</w:t>
      </w:r>
      <w:proofErr w:type="gramEnd"/>
      <w:r w:rsidRPr="00C32AAD">
        <w:rPr>
          <w:color w:val="000000"/>
          <w:sz w:val="28"/>
          <w:szCs w:val="28"/>
        </w:rPr>
        <w:t xml:space="preserve">                                                                                  приказом №</w:t>
      </w:r>
      <w:r w:rsidR="00C32AAD">
        <w:rPr>
          <w:color w:val="000000"/>
          <w:sz w:val="28"/>
          <w:szCs w:val="28"/>
        </w:rPr>
        <w:t xml:space="preserve"> 159 </w:t>
      </w:r>
      <w:r w:rsidRPr="00C32AAD">
        <w:rPr>
          <w:color w:val="000000"/>
          <w:sz w:val="28"/>
          <w:szCs w:val="28"/>
        </w:rPr>
        <w:t>от «</w:t>
      </w:r>
      <w:r w:rsidR="00C32AAD">
        <w:rPr>
          <w:color w:val="000000"/>
          <w:sz w:val="28"/>
          <w:szCs w:val="28"/>
        </w:rPr>
        <w:t>31</w:t>
      </w:r>
      <w:r w:rsidRPr="00C32AAD">
        <w:rPr>
          <w:color w:val="000000"/>
          <w:sz w:val="28"/>
          <w:szCs w:val="28"/>
        </w:rPr>
        <w:t xml:space="preserve"> »</w:t>
      </w:r>
      <w:r w:rsidR="00C32AAD">
        <w:rPr>
          <w:color w:val="000000"/>
          <w:sz w:val="28"/>
          <w:szCs w:val="28"/>
        </w:rPr>
        <w:t xml:space="preserve">  августа </w:t>
      </w:r>
      <w:r w:rsidRPr="00C32AAD">
        <w:rPr>
          <w:color w:val="000000"/>
          <w:sz w:val="28"/>
          <w:szCs w:val="28"/>
        </w:rPr>
        <w:t>2016г.</w:t>
      </w:r>
    </w:p>
    <w:p w:rsidR="00A45E5E" w:rsidRPr="00C32AAD" w:rsidRDefault="00A45E5E" w:rsidP="00C32AAD">
      <w:pPr>
        <w:ind w:left="1560" w:hanging="142"/>
        <w:rPr>
          <w:color w:val="000000"/>
          <w:sz w:val="28"/>
          <w:szCs w:val="28"/>
        </w:rPr>
      </w:pPr>
    </w:p>
    <w:p w:rsidR="00A45E5E" w:rsidRPr="00C32AAD" w:rsidRDefault="00A45E5E" w:rsidP="00C32AAD">
      <w:pPr>
        <w:ind w:left="1560" w:hanging="142"/>
        <w:rPr>
          <w:color w:val="000000"/>
          <w:sz w:val="28"/>
          <w:szCs w:val="28"/>
        </w:rPr>
      </w:pPr>
    </w:p>
    <w:p w:rsidR="00A45E5E" w:rsidRDefault="00A45E5E" w:rsidP="00C32AAD">
      <w:pPr>
        <w:ind w:left="1560" w:hanging="142"/>
        <w:rPr>
          <w:color w:val="000000"/>
          <w:sz w:val="28"/>
          <w:szCs w:val="28"/>
        </w:rPr>
      </w:pPr>
    </w:p>
    <w:p w:rsidR="00C32AAD" w:rsidRDefault="00C32AAD" w:rsidP="00C32AAD">
      <w:pPr>
        <w:ind w:left="1560" w:hanging="142"/>
        <w:rPr>
          <w:color w:val="000000"/>
          <w:sz w:val="28"/>
          <w:szCs w:val="28"/>
        </w:rPr>
      </w:pPr>
    </w:p>
    <w:p w:rsidR="00C32AAD" w:rsidRDefault="00C32AAD" w:rsidP="00C32AAD">
      <w:pPr>
        <w:ind w:left="1560" w:hanging="142"/>
        <w:rPr>
          <w:color w:val="000000"/>
          <w:sz w:val="28"/>
          <w:szCs w:val="28"/>
        </w:rPr>
      </w:pPr>
    </w:p>
    <w:p w:rsidR="00C32AAD" w:rsidRDefault="00C32AAD" w:rsidP="00C32AAD">
      <w:pPr>
        <w:ind w:left="1560" w:hanging="142"/>
        <w:rPr>
          <w:color w:val="000000"/>
          <w:sz w:val="28"/>
          <w:szCs w:val="28"/>
        </w:rPr>
      </w:pPr>
    </w:p>
    <w:p w:rsidR="00C32AAD" w:rsidRDefault="00C32AAD" w:rsidP="00C32AAD">
      <w:pPr>
        <w:ind w:left="1560" w:hanging="142"/>
        <w:rPr>
          <w:color w:val="000000"/>
          <w:sz w:val="28"/>
          <w:szCs w:val="28"/>
        </w:rPr>
      </w:pPr>
    </w:p>
    <w:p w:rsidR="00C32AAD" w:rsidRPr="00C32AAD" w:rsidRDefault="00C32AAD" w:rsidP="00C32AAD">
      <w:pPr>
        <w:ind w:left="1560" w:hanging="142"/>
        <w:rPr>
          <w:color w:val="000000"/>
          <w:sz w:val="28"/>
          <w:szCs w:val="28"/>
        </w:rPr>
      </w:pPr>
    </w:p>
    <w:p w:rsidR="00A45E5E" w:rsidRPr="00C32AAD" w:rsidRDefault="00E56ACC" w:rsidP="00C32AAD">
      <w:pPr>
        <w:ind w:left="1560" w:hanging="142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</w:t>
      </w:r>
      <w:r w:rsidR="00A45E5E" w:rsidRPr="00C32AAD">
        <w:rPr>
          <w:b/>
          <w:bCs/>
          <w:color w:val="000000"/>
          <w:sz w:val="28"/>
          <w:szCs w:val="28"/>
        </w:rPr>
        <w:t>Рабочая программа</w:t>
      </w:r>
    </w:p>
    <w:p w:rsidR="00A45E5E" w:rsidRPr="00C32AAD" w:rsidRDefault="00A45E5E" w:rsidP="00C32AAD">
      <w:pPr>
        <w:ind w:left="1560" w:hanging="142"/>
        <w:jc w:val="center"/>
        <w:rPr>
          <w:b/>
          <w:bCs/>
          <w:color w:val="000000"/>
          <w:sz w:val="28"/>
          <w:szCs w:val="28"/>
        </w:rPr>
      </w:pPr>
      <w:r w:rsidRPr="00C32AAD">
        <w:rPr>
          <w:b/>
          <w:bCs/>
          <w:color w:val="000000"/>
          <w:sz w:val="28"/>
          <w:szCs w:val="28"/>
        </w:rPr>
        <w:t>по учебному предмету «Русский язык»</w:t>
      </w:r>
    </w:p>
    <w:p w:rsidR="00A45E5E" w:rsidRPr="00C32AAD" w:rsidRDefault="00A45E5E" w:rsidP="00C32AAD">
      <w:pPr>
        <w:ind w:left="1560" w:hanging="142"/>
        <w:jc w:val="center"/>
        <w:rPr>
          <w:b/>
          <w:bCs/>
          <w:color w:val="000000"/>
          <w:sz w:val="28"/>
          <w:szCs w:val="28"/>
        </w:rPr>
      </w:pPr>
      <w:r w:rsidRPr="00C32AAD">
        <w:rPr>
          <w:b/>
          <w:bCs/>
          <w:color w:val="000000"/>
          <w:sz w:val="28"/>
          <w:szCs w:val="28"/>
        </w:rPr>
        <w:t xml:space="preserve">для 9-х классов </w:t>
      </w:r>
    </w:p>
    <w:p w:rsidR="00A45E5E" w:rsidRPr="00C32AAD" w:rsidRDefault="00A45E5E" w:rsidP="00C32AAD">
      <w:pPr>
        <w:ind w:left="1560" w:hanging="142"/>
        <w:jc w:val="center"/>
        <w:rPr>
          <w:b/>
          <w:bCs/>
          <w:color w:val="000000"/>
          <w:sz w:val="28"/>
          <w:szCs w:val="28"/>
        </w:rPr>
      </w:pPr>
      <w:r w:rsidRPr="00C32AAD">
        <w:rPr>
          <w:b/>
          <w:bCs/>
          <w:color w:val="000000"/>
          <w:sz w:val="28"/>
          <w:szCs w:val="28"/>
        </w:rPr>
        <w:t xml:space="preserve">(базовый уровень) </w:t>
      </w:r>
    </w:p>
    <w:p w:rsidR="00A45E5E" w:rsidRPr="00C32AAD" w:rsidRDefault="00A45E5E" w:rsidP="00C32AAD">
      <w:pPr>
        <w:ind w:left="1560" w:hanging="142"/>
        <w:jc w:val="center"/>
        <w:rPr>
          <w:b/>
          <w:bCs/>
          <w:color w:val="000000"/>
          <w:sz w:val="28"/>
          <w:szCs w:val="28"/>
        </w:rPr>
      </w:pPr>
    </w:p>
    <w:p w:rsidR="00A45E5E" w:rsidRPr="00C32AAD" w:rsidRDefault="00A45E5E" w:rsidP="00C32AAD">
      <w:pPr>
        <w:ind w:left="1560" w:right="424"/>
        <w:jc w:val="both"/>
        <w:rPr>
          <w:color w:val="000000"/>
          <w:sz w:val="28"/>
          <w:szCs w:val="28"/>
        </w:rPr>
      </w:pPr>
      <w:r w:rsidRPr="00C32AAD">
        <w:rPr>
          <w:color w:val="000000"/>
          <w:sz w:val="28"/>
          <w:szCs w:val="28"/>
        </w:rPr>
        <w:t>Рабочая программа составлена на основе Федерального государственного образовательного стандарта основного общего образования</w:t>
      </w:r>
      <w:proofErr w:type="gramStart"/>
      <w:r w:rsidRPr="00C32AAD">
        <w:rPr>
          <w:color w:val="000000"/>
          <w:sz w:val="28"/>
          <w:szCs w:val="28"/>
        </w:rPr>
        <w:t xml:space="preserve"> ,</w:t>
      </w:r>
      <w:proofErr w:type="gramEnd"/>
    </w:p>
    <w:p w:rsidR="00A45E5E" w:rsidRPr="00C32AAD" w:rsidRDefault="00A45E5E" w:rsidP="00C32AAD">
      <w:pPr>
        <w:ind w:left="1560" w:right="424"/>
        <w:jc w:val="both"/>
        <w:rPr>
          <w:sz w:val="28"/>
          <w:szCs w:val="28"/>
        </w:rPr>
      </w:pPr>
      <w:r w:rsidRPr="00C32AAD">
        <w:rPr>
          <w:color w:val="000000"/>
          <w:sz w:val="28"/>
          <w:szCs w:val="28"/>
        </w:rPr>
        <w:t>с учетом Примерной программы основного общего образования, программы по русскому языку для основной общей школы  под редакцией</w:t>
      </w:r>
      <w:r w:rsidRPr="00C32AAD">
        <w:rPr>
          <w:sz w:val="28"/>
          <w:szCs w:val="28"/>
        </w:rPr>
        <w:t xml:space="preserve"> М.Т.Баранова и др. </w:t>
      </w:r>
    </w:p>
    <w:p w:rsidR="00A45E5E" w:rsidRPr="00C32AAD" w:rsidRDefault="00A45E5E" w:rsidP="00C32AAD">
      <w:pPr>
        <w:ind w:left="1560" w:hanging="142"/>
        <w:rPr>
          <w:color w:val="000000"/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C32AAD" w:rsidRDefault="00C32AAD" w:rsidP="00C32AAD">
      <w:pPr>
        <w:ind w:left="1560" w:hanging="142"/>
        <w:rPr>
          <w:sz w:val="28"/>
          <w:szCs w:val="28"/>
        </w:rPr>
      </w:pPr>
    </w:p>
    <w:p w:rsidR="00A45E5E" w:rsidRPr="00C32AAD" w:rsidRDefault="00A45E5E" w:rsidP="00C32AAD">
      <w:pPr>
        <w:ind w:left="1560" w:hanging="142"/>
        <w:rPr>
          <w:sz w:val="28"/>
          <w:szCs w:val="28"/>
        </w:rPr>
      </w:pPr>
      <w:r w:rsidRPr="00C32AAD">
        <w:rPr>
          <w:color w:val="000000"/>
          <w:sz w:val="28"/>
          <w:szCs w:val="28"/>
        </w:rPr>
        <w:t xml:space="preserve">  Разработчик</w:t>
      </w:r>
      <w:r w:rsidR="00E56ACC">
        <w:rPr>
          <w:color w:val="000000"/>
          <w:sz w:val="28"/>
          <w:szCs w:val="28"/>
        </w:rPr>
        <w:t>и</w:t>
      </w:r>
      <w:r w:rsidRPr="00C32AAD">
        <w:rPr>
          <w:color w:val="000000"/>
          <w:sz w:val="28"/>
          <w:szCs w:val="28"/>
        </w:rPr>
        <w:t xml:space="preserve"> программы</w:t>
      </w:r>
      <w:r w:rsidR="00E56ACC">
        <w:rPr>
          <w:color w:val="000000"/>
          <w:sz w:val="28"/>
          <w:szCs w:val="28"/>
        </w:rPr>
        <w:t>:</w:t>
      </w:r>
    </w:p>
    <w:p w:rsidR="00A45E5E" w:rsidRPr="00C32AAD" w:rsidRDefault="00A45E5E" w:rsidP="00C32AAD">
      <w:pPr>
        <w:ind w:left="1560" w:hanging="142"/>
        <w:jc w:val="center"/>
        <w:rPr>
          <w:color w:val="000000"/>
          <w:sz w:val="28"/>
          <w:szCs w:val="28"/>
        </w:rPr>
      </w:pPr>
    </w:p>
    <w:p w:rsidR="00A45E5E" w:rsidRPr="00C32AAD" w:rsidRDefault="00A45E5E" w:rsidP="00C32AAD">
      <w:pPr>
        <w:ind w:left="1560" w:hanging="142"/>
        <w:jc w:val="right"/>
        <w:rPr>
          <w:color w:val="000000"/>
          <w:sz w:val="28"/>
          <w:szCs w:val="28"/>
        </w:rPr>
      </w:pPr>
    </w:p>
    <w:p w:rsidR="00E56ACC" w:rsidRDefault="00E56ACC" w:rsidP="00E56ACC">
      <w:pPr>
        <w:tabs>
          <w:tab w:val="num" w:pos="-567"/>
        </w:tabs>
        <w:spacing w:after="120" w:line="276" w:lineRule="auto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Калош Светлана Геннадьевна, </w:t>
      </w:r>
      <w:proofErr w:type="spellStart"/>
      <w:r>
        <w:rPr>
          <w:sz w:val="28"/>
          <w:szCs w:val="28"/>
        </w:rPr>
        <w:t>Дедечко</w:t>
      </w:r>
      <w:proofErr w:type="spellEnd"/>
      <w:r>
        <w:rPr>
          <w:sz w:val="28"/>
          <w:szCs w:val="28"/>
        </w:rPr>
        <w:t xml:space="preserve"> Ольга Васильевна,  </w:t>
      </w:r>
    </w:p>
    <w:p w:rsidR="00E56ACC" w:rsidRDefault="00E56ACC" w:rsidP="00E56ACC">
      <w:pPr>
        <w:tabs>
          <w:tab w:val="num" w:pos="-567"/>
        </w:tabs>
        <w:spacing w:after="120" w:line="276" w:lineRule="auto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Ремизова </w:t>
      </w:r>
      <w:proofErr w:type="spellStart"/>
      <w:r>
        <w:rPr>
          <w:sz w:val="28"/>
          <w:szCs w:val="28"/>
        </w:rPr>
        <w:t>Гульчера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Абдухалиловна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Евдашко</w:t>
      </w:r>
      <w:proofErr w:type="spellEnd"/>
      <w:r>
        <w:rPr>
          <w:sz w:val="28"/>
          <w:szCs w:val="28"/>
        </w:rPr>
        <w:t xml:space="preserve"> Валентина Ивановна,</w:t>
      </w:r>
    </w:p>
    <w:p w:rsidR="00E56ACC" w:rsidRDefault="00E56ACC" w:rsidP="00E56ACC">
      <w:pPr>
        <w:tabs>
          <w:tab w:val="num" w:pos="-567"/>
        </w:tabs>
        <w:spacing w:after="120" w:line="276" w:lineRule="auto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Жорова</w:t>
      </w:r>
      <w:proofErr w:type="spellEnd"/>
      <w:r>
        <w:rPr>
          <w:sz w:val="28"/>
          <w:szCs w:val="28"/>
        </w:rPr>
        <w:t xml:space="preserve"> Ирина Борисовна, </w:t>
      </w:r>
      <w:proofErr w:type="spellStart"/>
      <w:r>
        <w:rPr>
          <w:sz w:val="28"/>
          <w:szCs w:val="28"/>
        </w:rPr>
        <w:t>Яснопольская</w:t>
      </w:r>
      <w:proofErr w:type="spellEnd"/>
      <w:r>
        <w:rPr>
          <w:sz w:val="28"/>
          <w:szCs w:val="28"/>
        </w:rPr>
        <w:t xml:space="preserve"> Мила Евгеньевна</w:t>
      </w:r>
    </w:p>
    <w:p w:rsidR="0055304C" w:rsidRDefault="0055304C" w:rsidP="0055304C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304C" w:rsidRPr="00C32AAD" w:rsidRDefault="0055304C" w:rsidP="00C32AAD">
      <w:pPr>
        <w:pStyle w:val="1"/>
        <w:ind w:left="993" w:right="424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32AAD">
        <w:rPr>
          <w:rFonts w:ascii="Times New Roman" w:hAnsi="Times New Roman"/>
          <w:b/>
          <w:sz w:val="24"/>
          <w:szCs w:val="24"/>
          <w:lang w:val="ru-RU"/>
        </w:rPr>
        <w:t xml:space="preserve">       Рабочая программа по русскому языку для общеобразовательных бюджетных учреждений составлена на основе:</w:t>
      </w:r>
    </w:p>
    <w:p w:rsidR="0055304C" w:rsidRDefault="0055304C" w:rsidP="00C32AAD">
      <w:pPr>
        <w:pStyle w:val="1"/>
        <w:numPr>
          <w:ilvl w:val="0"/>
          <w:numId w:val="3"/>
        </w:numPr>
        <w:tabs>
          <w:tab w:val="left" w:pos="284"/>
          <w:tab w:val="left" w:pos="1276"/>
          <w:tab w:val="left" w:pos="1418"/>
        </w:tabs>
        <w:ind w:left="993" w:right="424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Закона  Российской Федерации </w:t>
      </w:r>
      <w:r w:rsidR="00C32AAD">
        <w:rPr>
          <w:rFonts w:ascii="Times New Roman" w:hAnsi="Times New Roman"/>
          <w:sz w:val="24"/>
          <w:szCs w:val="24"/>
          <w:lang w:val="ru-RU"/>
        </w:rPr>
        <w:t xml:space="preserve">от 29.12.2012 г №273- ФЗ  </w:t>
      </w:r>
      <w:r>
        <w:rPr>
          <w:rFonts w:ascii="Times New Roman" w:hAnsi="Times New Roman"/>
          <w:sz w:val="24"/>
          <w:szCs w:val="24"/>
          <w:lang w:val="ru-RU"/>
        </w:rPr>
        <w:t>«Об образовании в Р</w:t>
      </w:r>
      <w:r w:rsidR="00C32AAD">
        <w:rPr>
          <w:rFonts w:ascii="Times New Roman" w:hAnsi="Times New Roman"/>
          <w:sz w:val="24"/>
          <w:szCs w:val="24"/>
          <w:lang w:val="ru-RU"/>
        </w:rPr>
        <w:t xml:space="preserve">оссийской </w:t>
      </w:r>
      <w:r>
        <w:rPr>
          <w:rFonts w:ascii="Times New Roman" w:hAnsi="Times New Roman"/>
          <w:sz w:val="24"/>
          <w:szCs w:val="24"/>
          <w:lang w:val="ru-RU"/>
        </w:rPr>
        <w:t>Ф</w:t>
      </w:r>
      <w:r w:rsidR="00C32AAD">
        <w:rPr>
          <w:rFonts w:ascii="Times New Roman" w:hAnsi="Times New Roman"/>
          <w:sz w:val="24"/>
          <w:szCs w:val="24"/>
          <w:lang w:val="ru-RU"/>
        </w:rPr>
        <w:t>едерации</w:t>
      </w:r>
      <w:r>
        <w:rPr>
          <w:rFonts w:ascii="Times New Roman" w:hAnsi="Times New Roman"/>
          <w:sz w:val="24"/>
          <w:szCs w:val="24"/>
          <w:lang w:val="ru-RU"/>
        </w:rPr>
        <w:t>».</w:t>
      </w:r>
    </w:p>
    <w:p w:rsidR="0055304C" w:rsidRDefault="0055304C" w:rsidP="00C32AAD">
      <w:pPr>
        <w:pStyle w:val="10"/>
        <w:tabs>
          <w:tab w:val="left" w:pos="255"/>
        </w:tabs>
        <w:spacing w:after="0" w:line="240" w:lineRule="atLeast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  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3.  С учетом Примерной программы основного общего образования по  русскому языку под редакцией </w:t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М.Т.Баранова, Т.А. </w:t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Ладыженской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   </w:t>
      </w:r>
      <w:proofErr w:type="spellStart"/>
      <w:r w:rsidR="00C32AAD">
        <w:rPr>
          <w:rFonts w:ascii="Times New Roman" w:hAnsi="Times New Roman"/>
          <w:sz w:val="24"/>
          <w:szCs w:val="24"/>
          <w:lang w:val="ru-RU"/>
        </w:rPr>
        <w:t>Н.М.Шанского</w:t>
      </w:r>
      <w:proofErr w:type="spellEnd"/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  <w:r w:rsidR="00C32AAD">
        <w:rPr>
          <w:rFonts w:ascii="Times New Roman" w:hAnsi="Times New Roman"/>
          <w:sz w:val="24"/>
          <w:szCs w:val="24"/>
          <w:lang w:val="ru-RU"/>
        </w:rPr>
        <w:tab/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304C" w:rsidRPr="00C32AAD" w:rsidRDefault="0055304C" w:rsidP="00C32AAD">
      <w:pPr>
        <w:pStyle w:val="1"/>
        <w:ind w:left="851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Рабочая программа составлена для учащихся </w:t>
      </w:r>
      <w:r w:rsidR="00C32AAD">
        <w:rPr>
          <w:rFonts w:ascii="Times New Roman" w:hAnsi="Times New Roman"/>
          <w:sz w:val="24"/>
          <w:szCs w:val="24"/>
          <w:lang w:val="ru-RU"/>
        </w:rPr>
        <w:t>9</w:t>
      </w:r>
      <w:r>
        <w:rPr>
          <w:rFonts w:ascii="Times New Roman" w:hAnsi="Times New Roman"/>
          <w:sz w:val="24"/>
          <w:szCs w:val="24"/>
          <w:lang w:val="ru-RU"/>
        </w:rPr>
        <w:t xml:space="preserve"> классов, обучающихся индивидуально на дому, на базовом уровне.  Для изучения предмета  отведено </w:t>
      </w:r>
      <w:r w:rsidR="00C32AAD">
        <w:rPr>
          <w:rFonts w:ascii="Times New Roman" w:hAnsi="Times New Roman"/>
          <w:sz w:val="24"/>
          <w:szCs w:val="24"/>
          <w:lang w:val="ru-RU"/>
        </w:rPr>
        <w:t xml:space="preserve"> 1,</w:t>
      </w:r>
      <w:r>
        <w:rPr>
          <w:rFonts w:ascii="Times New Roman" w:hAnsi="Times New Roman"/>
          <w:sz w:val="24"/>
          <w:szCs w:val="24"/>
          <w:lang w:val="ru-RU"/>
        </w:rPr>
        <w:t>5 часа час в неделю (за год 51 ч).</w:t>
      </w:r>
    </w:p>
    <w:p w:rsidR="0055304C" w:rsidRDefault="0055304C" w:rsidP="00C32AAD">
      <w:pPr>
        <w:pStyle w:val="11"/>
        <w:ind w:left="851" w:right="424" w:firstLine="142"/>
        <w:rPr>
          <w:rFonts w:eastAsia="Calibri"/>
          <w:lang w:eastAsia="en-US" w:bidi="en-US"/>
        </w:rPr>
      </w:pPr>
    </w:p>
    <w:p w:rsidR="0055304C" w:rsidRDefault="0055304C" w:rsidP="00C32AAD">
      <w:pPr>
        <w:pStyle w:val="11"/>
        <w:ind w:left="993" w:right="4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Структура рабочей программы</w:t>
      </w:r>
      <w:r>
        <w:rPr>
          <w:rFonts w:ascii="Times New Roman" w:hAnsi="Times New Roman"/>
        </w:rPr>
        <w:t xml:space="preserve">:                                                                                              </w:t>
      </w:r>
    </w:p>
    <w:p w:rsidR="0055304C" w:rsidRDefault="0055304C" w:rsidP="00C32AAD">
      <w:pPr>
        <w:pStyle w:val="11"/>
        <w:numPr>
          <w:ilvl w:val="1"/>
          <w:numId w:val="4"/>
        </w:numPr>
        <w:tabs>
          <w:tab w:val="left" w:pos="360"/>
          <w:tab w:val="left" w:pos="1276"/>
        </w:tabs>
        <w:ind w:left="993" w:right="424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55304C" w:rsidRDefault="0055304C" w:rsidP="00C32AAD">
      <w:pPr>
        <w:pStyle w:val="11"/>
        <w:numPr>
          <w:ilvl w:val="1"/>
          <w:numId w:val="4"/>
        </w:numPr>
        <w:tabs>
          <w:tab w:val="left" w:pos="360"/>
          <w:tab w:val="left" w:pos="1276"/>
        </w:tabs>
        <w:ind w:left="993" w:right="424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55304C" w:rsidRDefault="0055304C" w:rsidP="00C32AAD">
      <w:pPr>
        <w:pStyle w:val="11"/>
        <w:numPr>
          <w:ilvl w:val="1"/>
          <w:numId w:val="4"/>
        </w:numPr>
        <w:tabs>
          <w:tab w:val="left" w:pos="180"/>
          <w:tab w:val="left" w:pos="345"/>
          <w:tab w:val="left" w:pos="1276"/>
        </w:tabs>
        <w:ind w:left="993" w:right="424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Задачи курса: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целями и задачами предмета «Русский язык» являются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1. формирование языковой, коммуникативной и лингвистической компетенции учащихся.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,р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9. формирование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умений – работа с книгой, со справочной литературой, совершенствование навыков чтения.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Формы организации образовательного процесса и формы контроля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формирования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при проведении фонетического, морфологического, синтаксического,. орфографического, пунктуационного и др. видов работы.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чтения и письма) и осуществляется в трех направлениях, составляющих единое целое. 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Первое направление в развитии речи уч-ся – овладение нормами русского литературного языка.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Второе направление – обогащение словарного запаса и грамматического строя уч-ся.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Третье направление в развитии речи уч-ся – формирование умений и навыков связного изложения  мыслей в устной и письменной форме.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Следует совершенствовать учебный процесс, используя наряду с уроком такие формы занятий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как семинары, собеседования, практикумы, консультации, которые требуют более активного самостоятельного изучения материала. 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 повышению интереса к русскому языку у ребят и более качественному его преподаванию учителем. 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5304C" w:rsidRDefault="0055304C" w:rsidP="00C32AAD">
      <w:pPr>
        <w:pStyle w:val="1"/>
        <w:suppressAutoHyphens w:val="0"/>
        <w:ind w:left="993" w:right="42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5304C" w:rsidRDefault="0055304C" w:rsidP="00C32AAD">
      <w:pPr>
        <w:pStyle w:val="1"/>
        <w:suppressAutoHyphens w:val="0"/>
        <w:ind w:left="993" w:right="42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 Планируемые результаты освоения учащимися предмета</w:t>
      </w:r>
    </w:p>
    <w:p w:rsidR="00C32AAD" w:rsidRDefault="00C32AAD" w:rsidP="00C32AAD">
      <w:pPr>
        <w:pStyle w:val="1"/>
        <w:ind w:left="993" w:right="424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  Предметные результаты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lastRenderedPageBreak/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55304C" w:rsidRDefault="0055304C" w:rsidP="00C32AAD">
      <w:pPr>
        <w:pStyle w:val="1"/>
        <w:ind w:left="993" w:right="42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55304C" w:rsidRDefault="0055304C" w:rsidP="00C32AAD">
      <w:pPr>
        <w:pStyle w:val="1"/>
        <w:ind w:left="993" w:right="424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5304C" w:rsidRDefault="0055304C" w:rsidP="00C32AAD">
      <w:pPr>
        <w:pStyle w:val="a6"/>
        <w:ind w:left="993" w:right="424"/>
        <w:rPr>
          <w:b/>
          <w:sz w:val="24"/>
          <w:szCs w:val="24"/>
          <w:lang w:val="ru-RU"/>
        </w:rPr>
      </w:pPr>
      <w:r>
        <w:rPr>
          <w:b/>
          <w:sz w:val="32"/>
          <w:szCs w:val="32"/>
          <w:lang w:val="ru-RU"/>
        </w:rPr>
        <w:t>Содержание изучаемого материала</w:t>
      </w:r>
      <w:r w:rsidRPr="00C32AAD">
        <w:rPr>
          <w:rFonts w:ascii="Times New Roman" w:hAnsi="Times New Roman"/>
          <w:b/>
          <w:sz w:val="24"/>
          <w:szCs w:val="24"/>
          <w:lang w:val="ru-RU"/>
        </w:rPr>
        <w:t>.   (</w:t>
      </w:r>
      <w:r w:rsidR="00C32AAD" w:rsidRPr="00C32AAD">
        <w:rPr>
          <w:rFonts w:ascii="Times New Roman" w:hAnsi="Times New Roman"/>
          <w:b/>
          <w:sz w:val="24"/>
          <w:szCs w:val="24"/>
          <w:lang w:val="ru-RU"/>
        </w:rPr>
        <w:t>51</w:t>
      </w:r>
      <w:r w:rsidRPr="00C32AAD">
        <w:rPr>
          <w:rFonts w:ascii="Times New Roman" w:hAnsi="Times New Roman"/>
          <w:b/>
          <w:sz w:val="24"/>
          <w:szCs w:val="24"/>
          <w:lang w:val="ru-RU"/>
        </w:rPr>
        <w:t xml:space="preserve"> час)</w:t>
      </w:r>
    </w:p>
    <w:p w:rsidR="0055304C" w:rsidRDefault="0055304C" w:rsidP="00C32AAD">
      <w:pPr>
        <w:pStyle w:val="a6"/>
        <w:ind w:left="993" w:right="424"/>
        <w:rPr>
          <w:b/>
          <w:sz w:val="24"/>
          <w:szCs w:val="24"/>
          <w:lang w:val="ru-RU"/>
        </w:rPr>
      </w:pPr>
    </w:p>
    <w:p w:rsidR="0055304C" w:rsidRDefault="0055304C" w:rsidP="00C32AAD">
      <w:pPr>
        <w:pStyle w:val="a6"/>
        <w:ind w:left="993" w:right="424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Сложное предложение. Культура речи.(   5 часов:  из них  3 ч. </w:t>
      </w:r>
      <w:proofErr w:type="gramStart"/>
      <w:r>
        <w:rPr>
          <w:b/>
          <w:sz w:val="24"/>
          <w:szCs w:val="24"/>
          <w:lang w:val="ru-RU"/>
        </w:rPr>
        <w:t>р</w:t>
      </w:r>
      <w:proofErr w:type="gramEnd"/>
      <w:r>
        <w:rPr>
          <w:b/>
          <w:sz w:val="24"/>
          <w:szCs w:val="24"/>
          <w:lang w:val="ru-RU"/>
        </w:rPr>
        <w:t>/р )</w:t>
      </w:r>
    </w:p>
    <w:p w:rsidR="0055304C" w:rsidRDefault="0055304C" w:rsidP="00C32AAD">
      <w:pPr>
        <w:pStyle w:val="a6"/>
        <w:ind w:left="993" w:right="424"/>
        <w:rPr>
          <w:b/>
          <w:sz w:val="24"/>
          <w:szCs w:val="24"/>
          <w:lang w:val="ru-RU"/>
        </w:rPr>
      </w:pPr>
    </w:p>
    <w:p w:rsidR="0055304C" w:rsidRDefault="0055304C" w:rsidP="00C32AAD">
      <w:pPr>
        <w:numPr>
          <w:ilvl w:val="0"/>
          <w:numId w:val="5"/>
        </w:numPr>
        <w:ind w:left="993" w:right="424" w:firstLine="0"/>
      </w:pPr>
      <w:r>
        <w:t>Сложное предложение. Структура сложного предложения Основные виды сложных предложений. – 2 часа</w:t>
      </w:r>
    </w:p>
    <w:p w:rsidR="0055304C" w:rsidRDefault="0055304C" w:rsidP="00C32AAD">
      <w:pPr>
        <w:numPr>
          <w:ilvl w:val="0"/>
          <w:numId w:val="5"/>
        </w:numPr>
        <w:ind w:left="993" w:right="424" w:firstLine="0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>/р.</w:t>
      </w:r>
      <w:r>
        <w:t xml:space="preserve"> Способы сжатого изложения содержания текста. Тезисы. Конспект. Сжатое изложение  – 3 часа</w:t>
      </w:r>
    </w:p>
    <w:p w:rsidR="0055304C" w:rsidRDefault="0055304C" w:rsidP="00C32AAD">
      <w:pPr>
        <w:pStyle w:val="a6"/>
        <w:ind w:left="993" w:right="424"/>
        <w:rPr>
          <w:b/>
          <w:sz w:val="24"/>
          <w:szCs w:val="24"/>
          <w:lang w:val="ru-RU"/>
        </w:rPr>
      </w:pPr>
    </w:p>
    <w:p w:rsidR="0055304C" w:rsidRPr="00AC45D5" w:rsidRDefault="0055304C" w:rsidP="00AC45D5">
      <w:pPr>
        <w:pStyle w:val="a6"/>
        <w:ind w:right="424"/>
        <w:rPr>
          <w:rFonts w:ascii="Times New Roman" w:hAnsi="Times New Roman"/>
          <w:b/>
          <w:sz w:val="24"/>
          <w:szCs w:val="24"/>
          <w:lang w:val="ru-RU"/>
        </w:rPr>
      </w:pPr>
      <w:r w:rsidRPr="00AC45D5">
        <w:rPr>
          <w:rFonts w:ascii="Times New Roman" w:hAnsi="Times New Roman"/>
          <w:b/>
          <w:sz w:val="24"/>
          <w:szCs w:val="24"/>
          <w:lang w:val="ru-RU"/>
        </w:rPr>
        <w:t>Сложносочиненные предложения.</w:t>
      </w:r>
      <w:r w:rsidR="00C32AAD" w:rsidRPr="00AC45D5">
        <w:rPr>
          <w:rFonts w:ascii="Times New Roman" w:hAnsi="Times New Roman"/>
          <w:b/>
          <w:sz w:val="24"/>
          <w:szCs w:val="24"/>
          <w:lang w:val="ru-RU"/>
        </w:rPr>
        <w:t xml:space="preserve">  (</w:t>
      </w:r>
      <w:r w:rsidR="008B67E2" w:rsidRPr="00AC45D5">
        <w:rPr>
          <w:rFonts w:ascii="Times New Roman" w:hAnsi="Times New Roman"/>
          <w:b/>
          <w:sz w:val="24"/>
          <w:szCs w:val="24"/>
          <w:lang w:val="ru-RU"/>
        </w:rPr>
        <w:t xml:space="preserve">4 </w:t>
      </w:r>
      <w:r w:rsidRPr="00AC45D5">
        <w:rPr>
          <w:rFonts w:ascii="Times New Roman" w:hAnsi="Times New Roman"/>
          <w:b/>
          <w:sz w:val="24"/>
          <w:szCs w:val="24"/>
          <w:lang w:val="ru-RU"/>
        </w:rPr>
        <w:t xml:space="preserve"> час</w:t>
      </w:r>
      <w:r w:rsidR="008B67E2" w:rsidRPr="00AC45D5">
        <w:rPr>
          <w:rFonts w:ascii="Times New Roman" w:hAnsi="Times New Roman"/>
          <w:b/>
          <w:sz w:val="24"/>
          <w:szCs w:val="24"/>
          <w:lang w:val="ru-RU"/>
        </w:rPr>
        <w:t>а</w:t>
      </w:r>
      <w:r w:rsidRPr="00AC45D5">
        <w:rPr>
          <w:rFonts w:ascii="Times New Roman" w:hAnsi="Times New Roman"/>
          <w:b/>
          <w:sz w:val="24"/>
          <w:szCs w:val="24"/>
          <w:lang w:val="ru-RU"/>
        </w:rPr>
        <w:t>.)</w:t>
      </w:r>
    </w:p>
    <w:p w:rsidR="0055304C" w:rsidRDefault="0055304C" w:rsidP="00C32AAD">
      <w:pPr>
        <w:numPr>
          <w:ilvl w:val="0"/>
          <w:numId w:val="6"/>
        </w:numPr>
        <w:ind w:left="993" w:right="424" w:firstLine="0"/>
      </w:pPr>
      <w:r>
        <w:t>Сложносочиненное предложение и его особенности.  Основные группы сложносочиненных предложений по значению и союзам. Знаки препинания в ССП.  Сложносочиненные предложения с союзами (соединительными, противительными,     разделительными)</w:t>
      </w:r>
      <w:proofErr w:type="gramStart"/>
      <w:r>
        <w:t>.Р</w:t>
      </w:r>
      <w:proofErr w:type="gramEnd"/>
      <w:r>
        <w:t>азделительные знаки препинания между частями сложносочиненного предложения.   -  3часа</w:t>
      </w:r>
    </w:p>
    <w:p w:rsidR="0055304C" w:rsidRDefault="0055304C" w:rsidP="00C32AAD">
      <w:pPr>
        <w:numPr>
          <w:ilvl w:val="0"/>
          <w:numId w:val="6"/>
        </w:numPr>
        <w:ind w:left="993" w:right="424" w:firstLine="0"/>
      </w:pPr>
      <w:r>
        <w:t>.Разделительные знаки препинания между частями сложносочиненного предложения-  3часа</w:t>
      </w:r>
    </w:p>
    <w:p w:rsidR="0055304C" w:rsidRDefault="0055304C" w:rsidP="00C32AAD">
      <w:pPr>
        <w:ind w:left="993" w:right="424"/>
        <w:rPr>
          <w:b/>
        </w:rPr>
      </w:pPr>
      <w:r>
        <w:rPr>
          <w:b/>
        </w:rPr>
        <w:tab/>
      </w:r>
    </w:p>
    <w:p w:rsidR="0055304C" w:rsidRDefault="0055304C" w:rsidP="00AC45D5">
      <w:pPr>
        <w:ind w:right="424"/>
        <w:rPr>
          <w:b/>
        </w:rPr>
      </w:pPr>
      <w:bookmarkStart w:id="0" w:name="_GoBack"/>
      <w:bookmarkEnd w:id="0"/>
      <w:r>
        <w:rPr>
          <w:b/>
        </w:rPr>
        <w:t xml:space="preserve">   Сложноподчиненные предложения.</w:t>
      </w:r>
      <w:r w:rsidR="00C32AAD">
        <w:rPr>
          <w:b/>
        </w:rPr>
        <w:t xml:space="preserve">(27 часа: из них:  6 ч </w:t>
      </w:r>
      <w:proofErr w:type="gramStart"/>
      <w:r w:rsidR="00C32AAD">
        <w:rPr>
          <w:b/>
        </w:rPr>
        <w:t>–р</w:t>
      </w:r>
      <w:proofErr w:type="gramEnd"/>
      <w:r w:rsidR="00C32AAD">
        <w:rPr>
          <w:b/>
        </w:rPr>
        <w:t>/р  и 2 ч. – к/р.)</w:t>
      </w:r>
    </w:p>
    <w:p w:rsidR="0055304C" w:rsidRDefault="0055304C" w:rsidP="00C32AAD">
      <w:pPr>
        <w:pStyle w:val="a6"/>
        <w:ind w:left="993" w:right="424"/>
        <w:rPr>
          <w:b/>
          <w:sz w:val="24"/>
          <w:szCs w:val="24"/>
          <w:lang w:val="ru-RU"/>
        </w:rPr>
      </w:pPr>
    </w:p>
    <w:p w:rsidR="0055304C" w:rsidRDefault="0055304C" w:rsidP="00C32AAD">
      <w:pPr>
        <w:pStyle w:val="a6"/>
        <w:numPr>
          <w:ilvl w:val="0"/>
          <w:numId w:val="7"/>
        </w:numPr>
        <w:ind w:left="993" w:right="424" w:firstLine="0"/>
        <w:rPr>
          <w:lang w:val="ru-RU"/>
        </w:rPr>
      </w:pPr>
      <w:r>
        <w:rPr>
          <w:lang w:val="ru-RU"/>
        </w:rPr>
        <w:t>Сложноподчиненное предложение и его особенности.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отношению к главному  - 4 часа</w:t>
      </w:r>
    </w:p>
    <w:p w:rsidR="0055304C" w:rsidRDefault="0055304C" w:rsidP="00C32AAD">
      <w:pPr>
        <w:ind w:left="993" w:right="424"/>
        <w:rPr>
          <w:bCs/>
        </w:rPr>
      </w:pPr>
    </w:p>
    <w:p w:rsidR="0055304C" w:rsidRDefault="0055304C" w:rsidP="00AC45D5">
      <w:pPr>
        <w:ind w:left="1134" w:right="424" w:hanging="141"/>
      </w:pPr>
      <w:r>
        <w:rPr>
          <w:b/>
        </w:rPr>
        <w:t>Бессоюзные сложные предложения.(</w:t>
      </w:r>
      <w:r w:rsidR="008B67E2">
        <w:rPr>
          <w:b/>
        </w:rPr>
        <w:t>9</w:t>
      </w:r>
      <w:r>
        <w:rPr>
          <w:b/>
        </w:rPr>
        <w:t xml:space="preserve"> часов:  из них 1 ч. </w:t>
      </w:r>
      <w:proofErr w:type="gramStart"/>
      <w:r>
        <w:rPr>
          <w:b/>
        </w:rPr>
        <w:t>р</w:t>
      </w:r>
      <w:proofErr w:type="gramEnd"/>
      <w:r>
        <w:rPr>
          <w:b/>
        </w:rPr>
        <w:t>/р)</w:t>
      </w:r>
      <w:r>
        <w:tab/>
        <w:t xml:space="preserve">1. Бессоюзное сложное предложение и его особенности. Смысловые взаимоотношения между частями бессоюзного </w:t>
      </w:r>
      <w:r>
        <w:lastRenderedPageBreak/>
        <w:t xml:space="preserve">сложного предложения. Разделительные знаки препинания в бессоюзном сложном предложении. </w:t>
      </w:r>
    </w:p>
    <w:p w:rsidR="0055304C" w:rsidRDefault="0055304C" w:rsidP="00AC45D5">
      <w:pPr>
        <w:ind w:left="993" w:right="424"/>
        <w:rPr>
          <w:b/>
          <w:bCs/>
        </w:rPr>
      </w:pPr>
      <w:r>
        <w:tab/>
      </w:r>
    </w:p>
    <w:p w:rsidR="0055304C" w:rsidRPr="00AC45D5" w:rsidRDefault="0055304C" w:rsidP="00C32AAD">
      <w:pPr>
        <w:pStyle w:val="a6"/>
        <w:ind w:left="993" w:right="4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C45D5">
        <w:rPr>
          <w:rFonts w:ascii="Times New Roman" w:hAnsi="Times New Roman"/>
          <w:b/>
          <w:sz w:val="24"/>
          <w:szCs w:val="24"/>
          <w:lang w:val="ru-RU"/>
        </w:rPr>
        <w:t>Сложные предложения с различными видами связи.(</w:t>
      </w:r>
      <w:r w:rsidR="008B67E2" w:rsidRPr="00AC45D5">
        <w:rPr>
          <w:rFonts w:ascii="Times New Roman" w:hAnsi="Times New Roman"/>
          <w:b/>
          <w:sz w:val="24"/>
          <w:szCs w:val="24"/>
          <w:lang w:val="ru-RU"/>
        </w:rPr>
        <w:t>6</w:t>
      </w:r>
      <w:r w:rsidRPr="00AC45D5">
        <w:rPr>
          <w:rFonts w:ascii="Times New Roman" w:hAnsi="Times New Roman"/>
          <w:b/>
          <w:sz w:val="24"/>
          <w:szCs w:val="24"/>
          <w:lang w:val="ru-RU"/>
        </w:rPr>
        <w:t xml:space="preserve"> часов: из них – 6 к/р)</w:t>
      </w:r>
    </w:p>
    <w:p w:rsidR="0055304C" w:rsidRDefault="0055304C" w:rsidP="00AC45D5">
      <w:pPr>
        <w:pStyle w:val="a6"/>
        <w:ind w:left="1134" w:right="424"/>
        <w:rPr>
          <w:lang w:val="ru-RU"/>
        </w:rPr>
      </w:pPr>
      <w:r>
        <w:rPr>
          <w:lang w:val="ru-RU"/>
        </w:rPr>
        <w:tab/>
        <w:t>1. Различные виды сложных предложений с союзной и бессоюзной связью; разделительные знаки препинания в них. Сочетание знаков препинания.</w:t>
      </w:r>
      <w:r>
        <w:rPr>
          <w:lang w:val="ru-RU"/>
        </w:rPr>
        <w:tab/>
        <w:t xml:space="preserve"> Умение правильно употреблять в речи сложные предложения с различными видами связи. Конспект статьи (фрагмент статьи) на лингвистическую тему</w:t>
      </w:r>
      <w:proofErr w:type="gramStart"/>
      <w:r w:rsidR="00AC45D5">
        <w:rPr>
          <w:lang w:val="ru-RU"/>
        </w:rPr>
        <w:t xml:space="preserve"> .</w:t>
      </w:r>
      <w:proofErr w:type="gramEnd"/>
    </w:p>
    <w:p w:rsidR="0055304C" w:rsidRDefault="0055304C" w:rsidP="00AC45D5">
      <w:pPr>
        <w:ind w:left="1134" w:right="424"/>
      </w:pPr>
      <w:r>
        <w:tab/>
        <w:t xml:space="preserve">2.  Подготовка к контрольной работе (диктант с грамматическим заданием) по теме «Сложное предложение». </w:t>
      </w:r>
    </w:p>
    <w:p w:rsidR="0055304C" w:rsidRDefault="0055304C" w:rsidP="00AC45D5">
      <w:pPr>
        <w:ind w:left="1134" w:right="424"/>
        <w:rPr>
          <w:bCs/>
        </w:rPr>
      </w:pPr>
      <w:r>
        <w:t xml:space="preserve">3.. </w:t>
      </w:r>
      <w:r>
        <w:rPr>
          <w:bCs/>
        </w:rPr>
        <w:t xml:space="preserve">Контрольный диктант с грамматическим заданием </w:t>
      </w:r>
    </w:p>
    <w:p w:rsidR="0055304C" w:rsidRDefault="0055304C" w:rsidP="00AC45D5">
      <w:pPr>
        <w:ind w:left="1134" w:right="424"/>
        <w:jc w:val="both"/>
        <w:rPr>
          <w:bCs/>
        </w:rPr>
      </w:pPr>
      <w:r>
        <w:rPr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. </w:t>
      </w:r>
      <w:r>
        <w:rPr>
          <w:bCs/>
        </w:rPr>
        <w:t xml:space="preserve">Контрольный тест по программе 9 класса </w:t>
      </w:r>
    </w:p>
    <w:p w:rsidR="0055304C" w:rsidRDefault="0055304C" w:rsidP="00C32AAD">
      <w:pPr>
        <w:ind w:left="993" w:right="424"/>
        <w:jc w:val="both"/>
        <w:rPr>
          <w:b/>
          <w:bCs/>
          <w:sz w:val="28"/>
          <w:szCs w:val="28"/>
        </w:rPr>
      </w:pPr>
    </w:p>
    <w:p w:rsidR="0055304C" w:rsidRDefault="0055304C" w:rsidP="00C32AAD">
      <w:pPr>
        <w:ind w:left="993" w:right="424"/>
        <w:jc w:val="both"/>
        <w:rPr>
          <w:color w:val="000000"/>
        </w:rPr>
      </w:pPr>
      <w:r>
        <w:rPr>
          <w:b/>
          <w:color w:val="000000"/>
        </w:rPr>
        <w:t>Тематическое планирование</w:t>
      </w:r>
    </w:p>
    <w:p w:rsidR="0055304C" w:rsidRDefault="0055304C" w:rsidP="00C32AAD">
      <w:pPr>
        <w:ind w:left="993" w:right="424"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93"/>
        <w:tblW w:w="0" w:type="auto"/>
        <w:tblLayout w:type="fixed"/>
        <w:tblLook w:val="04A0"/>
      </w:tblPr>
      <w:tblGrid>
        <w:gridCol w:w="1668"/>
        <w:gridCol w:w="5670"/>
        <w:gridCol w:w="2693"/>
      </w:tblGrid>
      <w:tr w:rsidR="0055304C" w:rsidTr="00AC45D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304C" w:rsidRDefault="0055304C" w:rsidP="00AC45D5">
            <w:pPr>
              <w:ind w:right="42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55304C" w:rsidP="00C32AAD">
            <w:pPr>
              <w:ind w:left="993" w:right="42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55304C" w:rsidP="00C32AAD">
            <w:pPr>
              <w:ind w:left="993" w:right="424"/>
              <w:jc w:val="center"/>
            </w:pPr>
            <w:r>
              <w:rPr>
                <w:b/>
                <w:color w:val="000000"/>
              </w:rPr>
              <w:t>Кол-во часов</w:t>
            </w:r>
          </w:p>
        </w:tc>
      </w:tr>
      <w:tr w:rsidR="0055304C" w:rsidTr="00AC45D5">
        <w:trPr>
          <w:trHeight w:val="54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5304C" w:rsidRDefault="0055304C" w:rsidP="00AC45D5">
            <w:pPr>
              <w:ind w:right="42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304C" w:rsidRDefault="0055304C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Сложное предложение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304C" w:rsidRDefault="0055304C" w:rsidP="00C32AAD">
            <w:pPr>
              <w:ind w:left="993" w:right="424"/>
              <w:rPr>
                <w:b/>
              </w:rPr>
            </w:pPr>
            <w:r>
              <w:rPr>
                <w:b/>
                <w:color w:val="000000"/>
              </w:rPr>
              <w:t xml:space="preserve">5 ч. </w:t>
            </w:r>
          </w:p>
        </w:tc>
      </w:tr>
      <w:tr w:rsidR="0055304C" w:rsidTr="00AC45D5">
        <w:trPr>
          <w:trHeight w:val="480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304C" w:rsidRDefault="0055304C" w:rsidP="00AC45D5">
            <w:pPr>
              <w:ind w:right="42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55304C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Сложносочиненные предложения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8B67E2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4</w:t>
            </w:r>
            <w:r w:rsidR="0055304C">
              <w:rPr>
                <w:b/>
                <w:bCs/>
              </w:rPr>
              <w:t xml:space="preserve"> ч</w:t>
            </w:r>
            <w:proofErr w:type="gramStart"/>
            <w:r w:rsidR="0055304C">
              <w:rPr>
                <w:b/>
              </w:rPr>
              <w:t xml:space="preserve">  .</w:t>
            </w:r>
            <w:proofErr w:type="gramEnd"/>
          </w:p>
        </w:tc>
      </w:tr>
      <w:tr w:rsidR="0055304C" w:rsidTr="00AC45D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304C" w:rsidRDefault="0055304C" w:rsidP="00AC45D5">
            <w:pPr>
              <w:ind w:right="42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55304C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Сложноподчиненные предложения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8B67E2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27</w:t>
            </w:r>
            <w:r w:rsidR="0055304C">
              <w:rPr>
                <w:b/>
                <w:bCs/>
              </w:rPr>
              <w:t xml:space="preserve"> ч.</w:t>
            </w:r>
          </w:p>
        </w:tc>
      </w:tr>
      <w:tr w:rsidR="0055304C" w:rsidTr="00AC45D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304C" w:rsidRDefault="0055304C" w:rsidP="00AC45D5">
            <w:pPr>
              <w:ind w:right="42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55304C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Бессоюзные сложные предложения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8B67E2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9</w:t>
            </w:r>
            <w:r w:rsidR="0055304C">
              <w:rPr>
                <w:b/>
                <w:bCs/>
              </w:rPr>
              <w:t>ч</w:t>
            </w:r>
          </w:p>
        </w:tc>
      </w:tr>
      <w:tr w:rsidR="0055304C" w:rsidTr="00AC45D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304C" w:rsidRDefault="0055304C" w:rsidP="00AC45D5">
            <w:pPr>
              <w:ind w:right="42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55304C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Сложные предложения с различными видами связи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04C" w:rsidRDefault="008B67E2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bCs/>
              </w:rPr>
              <w:t>6</w:t>
            </w:r>
            <w:r w:rsidR="0055304C">
              <w:rPr>
                <w:b/>
                <w:bCs/>
              </w:rPr>
              <w:t>ч.</w:t>
            </w:r>
          </w:p>
        </w:tc>
      </w:tr>
      <w:tr w:rsidR="0055304C" w:rsidTr="00AC45D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304C" w:rsidRDefault="0055304C" w:rsidP="00AC45D5">
            <w:pPr>
              <w:ind w:left="993" w:right="424"/>
              <w:rPr>
                <w:b/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304C" w:rsidRDefault="00AC45D5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04C" w:rsidRDefault="00AC45D5" w:rsidP="00C32AAD">
            <w:pPr>
              <w:ind w:left="993" w:right="42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 час</w:t>
            </w:r>
          </w:p>
        </w:tc>
      </w:tr>
    </w:tbl>
    <w:p w:rsidR="0055304C" w:rsidRDefault="0055304C" w:rsidP="00C32AAD">
      <w:pPr>
        <w:ind w:left="993" w:right="424"/>
        <w:jc w:val="both"/>
        <w:rPr>
          <w:b/>
          <w:bCs/>
          <w:sz w:val="28"/>
          <w:szCs w:val="28"/>
        </w:rPr>
      </w:pPr>
    </w:p>
    <w:p w:rsidR="0055304C" w:rsidRDefault="0055304C" w:rsidP="00C32AAD">
      <w:pPr>
        <w:ind w:left="993" w:right="424"/>
        <w:jc w:val="both"/>
        <w:rPr>
          <w:b/>
          <w:bCs/>
          <w:sz w:val="28"/>
          <w:szCs w:val="28"/>
        </w:rPr>
      </w:pPr>
    </w:p>
    <w:p w:rsidR="0055304C" w:rsidRDefault="0055304C" w:rsidP="00C32AAD">
      <w:pPr>
        <w:ind w:left="993" w:right="424"/>
        <w:jc w:val="both"/>
        <w:rPr>
          <w:b/>
          <w:bCs/>
          <w:sz w:val="28"/>
          <w:szCs w:val="28"/>
        </w:rPr>
      </w:pPr>
    </w:p>
    <w:p w:rsidR="0055304C" w:rsidRDefault="0055304C" w:rsidP="00C32AAD">
      <w:pPr>
        <w:ind w:left="993" w:right="424"/>
        <w:jc w:val="both"/>
        <w:rPr>
          <w:b/>
          <w:color w:val="000000"/>
        </w:rPr>
      </w:pPr>
    </w:p>
    <w:p w:rsidR="0055304C" w:rsidRDefault="0055304C" w:rsidP="00C32AAD">
      <w:pPr>
        <w:ind w:left="993" w:right="424"/>
        <w:jc w:val="both"/>
        <w:rPr>
          <w:b/>
          <w:color w:val="000000"/>
        </w:rPr>
      </w:pPr>
    </w:p>
    <w:p w:rsidR="0055304C" w:rsidRDefault="0055304C" w:rsidP="00C32AAD">
      <w:pPr>
        <w:ind w:left="993" w:right="424"/>
        <w:jc w:val="both"/>
        <w:rPr>
          <w:b/>
          <w:color w:val="000000"/>
        </w:rPr>
      </w:pPr>
    </w:p>
    <w:p w:rsidR="0055304C" w:rsidRDefault="0055304C" w:rsidP="00C32AAD">
      <w:pPr>
        <w:ind w:left="993" w:right="424"/>
        <w:jc w:val="both"/>
        <w:rPr>
          <w:b/>
          <w:color w:val="000000"/>
        </w:rPr>
      </w:pPr>
    </w:p>
    <w:p w:rsidR="0055304C" w:rsidRDefault="0055304C" w:rsidP="00C32AAD">
      <w:pPr>
        <w:ind w:left="993" w:right="424"/>
        <w:jc w:val="both"/>
        <w:rPr>
          <w:b/>
          <w:color w:val="000000"/>
        </w:rPr>
      </w:pPr>
    </w:p>
    <w:p w:rsidR="0055304C" w:rsidRDefault="0055304C" w:rsidP="00C32AAD">
      <w:pPr>
        <w:ind w:left="993" w:right="424"/>
        <w:jc w:val="both"/>
        <w:rPr>
          <w:b/>
          <w:color w:val="000000"/>
        </w:rPr>
      </w:pPr>
    </w:p>
    <w:p w:rsidR="0055304C" w:rsidRDefault="0055304C" w:rsidP="00C32AAD">
      <w:pPr>
        <w:ind w:left="993" w:right="424"/>
        <w:jc w:val="both"/>
        <w:rPr>
          <w:b/>
        </w:rPr>
      </w:pPr>
    </w:p>
    <w:p w:rsidR="0055304C" w:rsidRDefault="0055304C" w:rsidP="00C32AAD">
      <w:pPr>
        <w:ind w:left="993" w:right="424"/>
        <w:jc w:val="both"/>
        <w:rPr>
          <w:b/>
        </w:rPr>
      </w:pPr>
    </w:p>
    <w:sectPr w:rsidR="0055304C" w:rsidSect="00FB735C">
      <w:pgSz w:w="11906" w:h="16838"/>
      <w:pgMar w:top="820" w:right="709" w:bottom="1418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A615CCA"/>
    <w:multiLevelType w:val="hybridMultilevel"/>
    <w:tmpl w:val="01CAFA44"/>
    <w:lvl w:ilvl="0" w:tplc="7B3C382A">
      <w:start w:val="5"/>
      <w:numFmt w:val="decimal"/>
      <w:lvlText w:val="%1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33FFB"/>
    <w:multiLevelType w:val="hybridMultilevel"/>
    <w:tmpl w:val="15E69F84"/>
    <w:lvl w:ilvl="0" w:tplc="FAF8B980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EB173B"/>
    <w:multiLevelType w:val="hybridMultilevel"/>
    <w:tmpl w:val="9EFCDA46"/>
    <w:lvl w:ilvl="0" w:tplc="FBFC8A7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502AF6"/>
    <w:multiLevelType w:val="hybridMultilevel"/>
    <w:tmpl w:val="9E6402AE"/>
    <w:lvl w:ilvl="0" w:tplc="68F87C72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9E2764"/>
    <w:multiLevelType w:val="hybridMultilevel"/>
    <w:tmpl w:val="D3DC18B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77681694"/>
    <w:multiLevelType w:val="hybridMultilevel"/>
    <w:tmpl w:val="B73E5304"/>
    <w:lvl w:ilvl="0" w:tplc="A7EA629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8177B"/>
    <w:rsid w:val="00030F42"/>
    <w:rsid w:val="00045FD2"/>
    <w:rsid w:val="00057FF1"/>
    <w:rsid w:val="00074146"/>
    <w:rsid w:val="000E4108"/>
    <w:rsid w:val="00105B4F"/>
    <w:rsid w:val="0011315E"/>
    <w:rsid w:val="00114BD6"/>
    <w:rsid w:val="00155EA4"/>
    <w:rsid w:val="00164FA1"/>
    <w:rsid w:val="0018100C"/>
    <w:rsid w:val="00181D93"/>
    <w:rsid w:val="00183E80"/>
    <w:rsid w:val="001B182C"/>
    <w:rsid w:val="001B60BE"/>
    <w:rsid w:val="001E5471"/>
    <w:rsid w:val="00204E32"/>
    <w:rsid w:val="00214E7A"/>
    <w:rsid w:val="002575AE"/>
    <w:rsid w:val="002B1601"/>
    <w:rsid w:val="002B3DEB"/>
    <w:rsid w:val="002D0342"/>
    <w:rsid w:val="003353F6"/>
    <w:rsid w:val="00343B16"/>
    <w:rsid w:val="00344A7B"/>
    <w:rsid w:val="003534C7"/>
    <w:rsid w:val="00396CDE"/>
    <w:rsid w:val="003C7717"/>
    <w:rsid w:val="003F1833"/>
    <w:rsid w:val="004167F0"/>
    <w:rsid w:val="00427935"/>
    <w:rsid w:val="00435CDA"/>
    <w:rsid w:val="0045340C"/>
    <w:rsid w:val="00457697"/>
    <w:rsid w:val="00466C3B"/>
    <w:rsid w:val="00483ED3"/>
    <w:rsid w:val="004C4B4D"/>
    <w:rsid w:val="004D2C19"/>
    <w:rsid w:val="00516AC1"/>
    <w:rsid w:val="0055304C"/>
    <w:rsid w:val="00565D0F"/>
    <w:rsid w:val="00580019"/>
    <w:rsid w:val="005B0AE7"/>
    <w:rsid w:val="005E0EB8"/>
    <w:rsid w:val="005F5CB1"/>
    <w:rsid w:val="0061162D"/>
    <w:rsid w:val="0068013A"/>
    <w:rsid w:val="006F034D"/>
    <w:rsid w:val="00720436"/>
    <w:rsid w:val="00750B4D"/>
    <w:rsid w:val="007C6EED"/>
    <w:rsid w:val="007D1996"/>
    <w:rsid w:val="007D21C5"/>
    <w:rsid w:val="007E5B74"/>
    <w:rsid w:val="007E6634"/>
    <w:rsid w:val="008065FB"/>
    <w:rsid w:val="00837AE5"/>
    <w:rsid w:val="00852138"/>
    <w:rsid w:val="0088177B"/>
    <w:rsid w:val="008B67E2"/>
    <w:rsid w:val="008B7303"/>
    <w:rsid w:val="008D0B51"/>
    <w:rsid w:val="00945354"/>
    <w:rsid w:val="00974695"/>
    <w:rsid w:val="009842D6"/>
    <w:rsid w:val="009B3F7D"/>
    <w:rsid w:val="00A24525"/>
    <w:rsid w:val="00A45E5E"/>
    <w:rsid w:val="00AB1777"/>
    <w:rsid w:val="00AC2EB8"/>
    <w:rsid w:val="00AC45D5"/>
    <w:rsid w:val="00AD5F54"/>
    <w:rsid w:val="00B0717D"/>
    <w:rsid w:val="00B6281C"/>
    <w:rsid w:val="00B717AC"/>
    <w:rsid w:val="00B81C40"/>
    <w:rsid w:val="00B97A37"/>
    <w:rsid w:val="00BD40F1"/>
    <w:rsid w:val="00BD7CB4"/>
    <w:rsid w:val="00BE6493"/>
    <w:rsid w:val="00C20665"/>
    <w:rsid w:val="00C24BD9"/>
    <w:rsid w:val="00C32AAD"/>
    <w:rsid w:val="00C5032E"/>
    <w:rsid w:val="00C72A27"/>
    <w:rsid w:val="00CA5348"/>
    <w:rsid w:val="00CC072E"/>
    <w:rsid w:val="00CC7E11"/>
    <w:rsid w:val="00DA52B2"/>
    <w:rsid w:val="00DD271D"/>
    <w:rsid w:val="00DD6D08"/>
    <w:rsid w:val="00DE2682"/>
    <w:rsid w:val="00E56ACC"/>
    <w:rsid w:val="00E71DD3"/>
    <w:rsid w:val="00E86FD4"/>
    <w:rsid w:val="00EA2F7D"/>
    <w:rsid w:val="00F30762"/>
    <w:rsid w:val="00F567B6"/>
    <w:rsid w:val="00F77114"/>
    <w:rsid w:val="00FA6E21"/>
    <w:rsid w:val="00FB15A0"/>
    <w:rsid w:val="00FB22A6"/>
    <w:rsid w:val="00FB735C"/>
    <w:rsid w:val="00FB7475"/>
    <w:rsid w:val="00FD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7B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8177B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88177B"/>
    <w:rPr>
      <w:rFonts w:ascii="Cambria" w:hAnsi="Cambria" w:cs="Cambria"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88177B"/>
    <w:pPr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8177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5">
    <w:name w:val="Содержимое таблицы"/>
    <w:basedOn w:val="a"/>
    <w:uiPriority w:val="99"/>
    <w:rsid w:val="008D0B51"/>
    <w:pPr>
      <w:suppressLineNumbers/>
      <w:suppressAutoHyphens/>
    </w:pPr>
    <w:rPr>
      <w:rFonts w:ascii="Calibri" w:hAnsi="Calibri" w:cs="Calibri"/>
      <w:lang w:eastAsia="zh-CN"/>
    </w:rPr>
  </w:style>
  <w:style w:type="paragraph" w:styleId="a6">
    <w:name w:val="No Spacing"/>
    <w:uiPriority w:val="1"/>
    <w:qFormat/>
    <w:rsid w:val="0055304C"/>
    <w:pPr>
      <w:suppressAutoHyphens/>
    </w:pPr>
    <w:rPr>
      <w:lang w:val="en-US" w:eastAsia="en-US" w:bidi="en-US"/>
    </w:rPr>
  </w:style>
  <w:style w:type="paragraph" w:customStyle="1" w:styleId="1">
    <w:name w:val="Без интервала1"/>
    <w:rsid w:val="0055304C"/>
    <w:pPr>
      <w:suppressAutoHyphens/>
      <w:spacing w:line="100" w:lineRule="atLeast"/>
    </w:pPr>
    <w:rPr>
      <w:lang w:val="en-US" w:eastAsia="en-US" w:bidi="en-US"/>
    </w:rPr>
  </w:style>
  <w:style w:type="paragraph" w:customStyle="1" w:styleId="10">
    <w:name w:val="Абзац списка1"/>
    <w:basedOn w:val="a"/>
    <w:rsid w:val="0055304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1">
    <w:name w:val="Обычный (веб)1"/>
    <w:basedOn w:val="a"/>
    <w:rsid w:val="0055304C"/>
    <w:pPr>
      <w:suppressAutoHyphens/>
      <w:spacing w:before="100" w:after="100" w:line="100" w:lineRule="atLeast"/>
    </w:pPr>
    <w:rPr>
      <w:rFonts w:ascii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7B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8177B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88177B"/>
    <w:rPr>
      <w:rFonts w:ascii="Cambria" w:hAnsi="Cambria" w:cs="Cambria"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88177B"/>
    <w:pPr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8177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5">
    <w:name w:val="Содержимое таблицы"/>
    <w:basedOn w:val="a"/>
    <w:uiPriority w:val="99"/>
    <w:rsid w:val="008D0B51"/>
    <w:pPr>
      <w:suppressLineNumbers/>
      <w:suppressAutoHyphens/>
    </w:pPr>
    <w:rPr>
      <w:rFonts w:ascii="Calibri" w:hAnsi="Calibri" w:cs="Calibri"/>
      <w:lang w:eastAsia="zh-CN"/>
    </w:rPr>
  </w:style>
  <w:style w:type="paragraph" w:styleId="a6">
    <w:name w:val="No Spacing"/>
    <w:uiPriority w:val="1"/>
    <w:qFormat/>
    <w:rsid w:val="0055304C"/>
    <w:pPr>
      <w:suppressAutoHyphens/>
    </w:pPr>
    <w:rPr>
      <w:lang w:val="en-US" w:eastAsia="en-US" w:bidi="en-US"/>
    </w:rPr>
  </w:style>
  <w:style w:type="paragraph" w:customStyle="1" w:styleId="1">
    <w:name w:val="Без интервала1"/>
    <w:rsid w:val="0055304C"/>
    <w:pPr>
      <w:suppressAutoHyphens/>
      <w:spacing w:line="100" w:lineRule="atLeast"/>
    </w:pPr>
    <w:rPr>
      <w:lang w:val="en-US" w:eastAsia="en-US" w:bidi="en-US"/>
    </w:rPr>
  </w:style>
  <w:style w:type="paragraph" w:customStyle="1" w:styleId="10">
    <w:name w:val="Абзац списка1"/>
    <w:basedOn w:val="a"/>
    <w:rsid w:val="0055304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1">
    <w:name w:val="Обычный (веб)1"/>
    <w:basedOn w:val="a"/>
    <w:rsid w:val="0055304C"/>
    <w:pPr>
      <w:suppressAutoHyphens/>
      <w:spacing w:before="100" w:after="100" w:line="100" w:lineRule="atLeast"/>
    </w:pPr>
    <w:rPr>
      <w:rFonts w:ascii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451D9-A5E6-4F51-AFEE-EC303F82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</cp:revision>
  <cp:lastPrinted>2018-10-31T18:15:00Z</cp:lastPrinted>
  <dcterms:created xsi:type="dcterms:W3CDTF">2020-03-30T15:16:00Z</dcterms:created>
  <dcterms:modified xsi:type="dcterms:W3CDTF">2020-11-23T11:44:00Z</dcterms:modified>
</cp:coreProperties>
</file>